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6C6C" w14:textId="77777777" w:rsidR="00CE2510" w:rsidRDefault="00CE2510" w:rsidP="00CE251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ADC5016" w14:textId="6225A266" w:rsidR="00B06D43" w:rsidRPr="00F070B5" w:rsidRDefault="00EF2000" w:rsidP="000E7C66">
      <w:pPr>
        <w:shd w:val="clear" w:color="auto" w:fill="B4C6E7" w:themeFill="accent1" w:themeFillTint="6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DATOS ESTADÍSTICOS SOBRE EL PORCENTAJE EN VOLUMEN PRESUPUESTARIO DE CONTRATOS ADJUDICADOS A TRAVÉS DE CADA UNO DE LOS PROCEDIMIENTOS PREVISTOS EN LA LEGISLACIÓN DE CONTRATOS DEL SECTOR PÚBLICO</w:t>
      </w:r>
      <w:r w:rsidR="00FE1213">
        <w:rPr>
          <w:rFonts w:ascii="Arial" w:hAnsi="Arial" w:cs="Arial"/>
          <w:b/>
          <w:bCs/>
          <w:sz w:val="20"/>
          <w:szCs w:val="20"/>
        </w:rPr>
        <w:t xml:space="preserve"> (</w:t>
      </w:r>
      <w:r w:rsidR="001311A1">
        <w:rPr>
          <w:rFonts w:ascii="Arial" w:hAnsi="Arial" w:cs="Arial"/>
          <w:b/>
          <w:bCs/>
          <w:sz w:val="20"/>
          <w:szCs w:val="20"/>
        </w:rPr>
        <w:t xml:space="preserve">1er </w:t>
      </w:r>
      <w:r w:rsidR="00765969">
        <w:rPr>
          <w:rFonts w:ascii="Arial" w:hAnsi="Arial" w:cs="Arial"/>
          <w:b/>
          <w:bCs/>
          <w:sz w:val="20"/>
          <w:szCs w:val="20"/>
        </w:rPr>
        <w:t>cua</w:t>
      </w:r>
      <w:r w:rsidR="001311A1">
        <w:rPr>
          <w:rFonts w:ascii="Arial" w:hAnsi="Arial" w:cs="Arial"/>
          <w:b/>
          <w:bCs/>
          <w:sz w:val="20"/>
          <w:szCs w:val="20"/>
        </w:rPr>
        <w:t>trimestre</w:t>
      </w:r>
      <w:r w:rsidR="00FE1213">
        <w:rPr>
          <w:rFonts w:ascii="Arial" w:hAnsi="Arial" w:cs="Arial"/>
          <w:b/>
          <w:bCs/>
          <w:sz w:val="20"/>
          <w:szCs w:val="20"/>
        </w:rPr>
        <w:t xml:space="preserve"> 20</w:t>
      </w:r>
      <w:r w:rsidR="008F2DCB">
        <w:rPr>
          <w:rFonts w:ascii="Arial" w:hAnsi="Arial" w:cs="Arial"/>
          <w:b/>
          <w:bCs/>
          <w:sz w:val="20"/>
          <w:szCs w:val="20"/>
        </w:rPr>
        <w:t>2</w:t>
      </w:r>
      <w:r w:rsidR="001311A1">
        <w:rPr>
          <w:rFonts w:ascii="Arial" w:hAnsi="Arial" w:cs="Arial"/>
          <w:b/>
          <w:bCs/>
          <w:sz w:val="20"/>
          <w:szCs w:val="20"/>
        </w:rPr>
        <w:t>6</w:t>
      </w:r>
      <w:r w:rsidR="00FE1213">
        <w:rPr>
          <w:rFonts w:ascii="Arial" w:hAnsi="Arial" w:cs="Arial"/>
          <w:b/>
          <w:bCs/>
          <w:sz w:val="20"/>
          <w:szCs w:val="20"/>
        </w:rPr>
        <w:t>)</w:t>
      </w:r>
    </w:p>
    <w:p w14:paraId="368A3AD2" w14:textId="77777777" w:rsidR="00F070B5" w:rsidRPr="00F070B5" w:rsidRDefault="00F070B5">
      <w:pPr>
        <w:rPr>
          <w:rFonts w:ascii="Arial" w:hAnsi="Arial" w:cs="Arial"/>
          <w:sz w:val="20"/>
          <w:szCs w:val="20"/>
        </w:rPr>
      </w:pPr>
    </w:p>
    <w:p w14:paraId="76B6599B" w14:textId="5C703D41" w:rsidR="001537D7" w:rsidRPr="007C79B1" w:rsidRDefault="001537D7" w:rsidP="001537D7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laconcuadrcula"/>
        <w:tblW w:w="11194" w:type="dxa"/>
        <w:jc w:val="center"/>
        <w:tblLook w:val="04A0" w:firstRow="1" w:lastRow="0" w:firstColumn="1" w:lastColumn="0" w:noHBand="0" w:noVBand="1"/>
      </w:tblPr>
      <w:tblGrid>
        <w:gridCol w:w="2547"/>
        <w:gridCol w:w="2547"/>
        <w:gridCol w:w="3118"/>
        <w:gridCol w:w="2982"/>
      </w:tblGrid>
      <w:tr w:rsidR="0051330A" w14:paraId="4CE7227F" w14:textId="77777777" w:rsidTr="0051330A">
        <w:trPr>
          <w:trHeight w:val="579"/>
          <w:jc w:val="center"/>
        </w:trPr>
        <w:tc>
          <w:tcPr>
            <w:tcW w:w="2547" w:type="dxa"/>
            <w:shd w:val="clear" w:color="auto" w:fill="B4C6E7" w:themeFill="accent1" w:themeFillTint="66"/>
            <w:vAlign w:val="center"/>
          </w:tcPr>
          <w:p w14:paraId="79F76754" w14:textId="06761E4F" w:rsidR="0051330A" w:rsidRPr="003B2D56" w:rsidRDefault="0051330A" w:rsidP="006929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CONTRATO</w:t>
            </w:r>
          </w:p>
        </w:tc>
        <w:tc>
          <w:tcPr>
            <w:tcW w:w="2547" w:type="dxa"/>
            <w:shd w:val="clear" w:color="auto" w:fill="B4C6E7" w:themeFill="accent1" w:themeFillTint="66"/>
            <w:vAlign w:val="center"/>
          </w:tcPr>
          <w:p w14:paraId="4C988086" w14:textId="60C4D39F" w:rsidR="0051330A" w:rsidRPr="003B2D56" w:rsidRDefault="0051330A" w:rsidP="006929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D56">
              <w:rPr>
                <w:rFonts w:ascii="Arial" w:hAnsi="Arial" w:cs="Arial"/>
                <w:b/>
                <w:bCs/>
                <w:sz w:val="20"/>
                <w:szCs w:val="20"/>
              </w:rPr>
              <w:t>PROCEDIMIENTO</w:t>
            </w:r>
          </w:p>
        </w:tc>
        <w:tc>
          <w:tcPr>
            <w:tcW w:w="3118" w:type="dxa"/>
            <w:shd w:val="clear" w:color="auto" w:fill="B4C6E7" w:themeFill="accent1" w:themeFillTint="66"/>
            <w:vAlign w:val="center"/>
          </w:tcPr>
          <w:p w14:paraId="11878034" w14:textId="77777777" w:rsidR="0051330A" w:rsidRPr="003B2D56" w:rsidRDefault="0051330A" w:rsidP="006929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D56">
              <w:rPr>
                <w:rFonts w:ascii="Arial" w:hAnsi="Arial" w:cs="Arial"/>
                <w:b/>
                <w:bCs/>
                <w:sz w:val="20"/>
                <w:szCs w:val="20"/>
              </w:rPr>
              <w:t>IMPORTE ACUMULADO</w:t>
            </w:r>
          </w:p>
        </w:tc>
        <w:tc>
          <w:tcPr>
            <w:tcW w:w="2982" w:type="dxa"/>
            <w:shd w:val="clear" w:color="auto" w:fill="B4C6E7" w:themeFill="accent1" w:themeFillTint="66"/>
            <w:vAlign w:val="center"/>
          </w:tcPr>
          <w:p w14:paraId="164E1778" w14:textId="77777777" w:rsidR="0051330A" w:rsidRPr="003B2D56" w:rsidRDefault="0051330A" w:rsidP="006929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D56">
              <w:rPr>
                <w:rFonts w:ascii="Arial" w:hAnsi="Arial" w:cs="Arial"/>
                <w:b/>
                <w:bCs/>
                <w:sz w:val="20"/>
                <w:szCs w:val="20"/>
              </w:rPr>
              <w:t>PORCENTAJE SOBRE TOTAL ACUMULADO</w:t>
            </w:r>
          </w:p>
        </w:tc>
      </w:tr>
      <w:tr w:rsidR="0051330A" w14:paraId="1359E1F8" w14:textId="77777777" w:rsidTr="0051330A">
        <w:trPr>
          <w:trHeight w:val="614"/>
          <w:jc w:val="center"/>
        </w:trPr>
        <w:tc>
          <w:tcPr>
            <w:tcW w:w="2547" w:type="dxa"/>
            <w:vAlign w:val="center"/>
          </w:tcPr>
          <w:p w14:paraId="0DFF7727" w14:textId="0606E9D2" w:rsidR="0051330A" w:rsidRDefault="0051330A" w:rsidP="008C4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Menor</w:t>
            </w:r>
          </w:p>
        </w:tc>
        <w:tc>
          <w:tcPr>
            <w:tcW w:w="2547" w:type="dxa"/>
            <w:vAlign w:val="center"/>
          </w:tcPr>
          <w:p w14:paraId="1C8ABFAE" w14:textId="58DD13BE" w:rsidR="0051330A" w:rsidRPr="003B2D56" w:rsidRDefault="0051330A" w:rsidP="008C4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Adjudicación directa</w:t>
            </w:r>
          </w:p>
        </w:tc>
        <w:tc>
          <w:tcPr>
            <w:tcW w:w="3118" w:type="dxa"/>
            <w:vAlign w:val="center"/>
          </w:tcPr>
          <w:p w14:paraId="11E825A5" w14:textId="5C3665AC" w:rsidR="0051330A" w:rsidRDefault="001311A1" w:rsidP="00692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13.214,49</w:t>
            </w:r>
            <w:r w:rsidR="0051330A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2982" w:type="dxa"/>
            <w:vAlign w:val="center"/>
          </w:tcPr>
          <w:p w14:paraId="11F8DD99" w14:textId="02E107A3" w:rsidR="0051330A" w:rsidRPr="003B2D56" w:rsidRDefault="00765969" w:rsidP="00692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8,56</w:t>
            </w:r>
            <w:r w:rsidR="0051330A">
              <w:rPr>
                <w:rFonts w:ascii="Arial" w:hAnsi="Arial" w:cs="Arial"/>
                <w:sz w:val="20"/>
                <w:szCs w:val="20"/>
              </w:rPr>
              <w:t xml:space="preserve"> %</w:t>
            </w:r>
          </w:p>
        </w:tc>
      </w:tr>
      <w:tr w:rsidR="00765969" w14:paraId="53C1EB4F" w14:textId="77777777" w:rsidTr="0051330A">
        <w:trPr>
          <w:trHeight w:val="614"/>
          <w:jc w:val="center"/>
        </w:trPr>
        <w:tc>
          <w:tcPr>
            <w:tcW w:w="2547" w:type="dxa"/>
            <w:vAlign w:val="center"/>
          </w:tcPr>
          <w:p w14:paraId="201080B2" w14:textId="7B68D716" w:rsidR="00765969" w:rsidRDefault="00765969" w:rsidP="008C4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</w:t>
            </w:r>
          </w:p>
        </w:tc>
        <w:tc>
          <w:tcPr>
            <w:tcW w:w="2547" w:type="dxa"/>
            <w:vAlign w:val="center"/>
          </w:tcPr>
          <w:p w14:paraId="3425E5AF" w14:textId="6036A399" w:rsidR="00765969" w:rsidRDefault="00765969" w:rsidP="008C47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Abierto SARA</w:t>
            </w:r>
          </w:p>
        </w:tc>
        <w:tc>
          <w:tcPr>
            <w:tcW w:w="3118" w:type="dxa"/>
            <w:vAlign w:val="center"/>
          </w:tcPr>
          <w:p w14:paraId="2CE94D2E" w14:textId="3CD3AF26" w:rsidR="00765969" w:rsidRDefault="00765969" w:rsidP="00765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141.158,68 €</w:t>
            </w:r>
          </w:p>
        </w:tc>
        <w:tc>
          <w:tcPr>
            <w:tcW w:w="2982" w:type="dxa"/>
            <w:vAlign w:val="center"/>
          </w:tcPr>
          <w:p w14:paraId="0D42B90D" w14:textId="744C49A2" w:rsidR="00765969" w:rsidRDefault="00765969" w:rsidP="006929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91,44 %</w:t>
            </w:r>
          </w:p>
        </w:tc>
      </w:tr>
      <w:tr w:rsidR="008C4719" w14:paraId="7065EBD6" w14:textId="77777777" w:rsidTr="0051330A">
        <w:trPr>
          <w:trHeight w:val="692"/>
          <w:jc w:val="center"/>
        </w:trPr>
        <w:tc>
          <w:tcPr>
            <w:tcW w:w="2547" w:type="dxa"/>
            <w:vAlign w:val="center"/>
          </w:tcPr>
          <w:p w14:paraId="7F9CA8AB" w14:textId="69FD6DC0" w:rsidR="008C4719" w:rsidRPr="0051330A" w:rsidRDefault="008C4719" w:rsidP="008C47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30A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47" w:type="dxa"/>
            <w:vAlign w:val="center"/>
          </w:tcPr>
          <w:p w14:paraId="571AB32B" w14:textId="169EED2C" w:rsidR="008C4719" w:rsidRPr="003B2D56" w:rsidRDefault="008C4719" w:rsidP="008C471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658565B" w14:textId="3E5705BF" w:rsidR="008C4719" w:rsidRPr="008C4719" w:rsidRDefault="00765969" w:rsidP="008C47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154.373,17</w:t>
            </w:r>
            <w:r w:rsidR="008C4719" w:rsidRPr="008C47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2982" w:type="dxa"/>
            <w:vAlign w:val="center"/>
          </w:tcPr>
          <w:p w14:paraId="75F5C3D0" w14:textId="1C833F57" w:rsidR="008C4719" w:rsidRPr="008C4719" w:rsidRDefault="008C4719" w:rsidP="008C47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4719">
              <w:rPr>
                <w:rFonts w:ascii="Arial" w:hAnsi="Arial" w:cs="Arial"/>
                <w:b/>
                <w:bCs/>
                <w:sz w:val="20"/>
                <w:szCs w:val="20"/>
              </w:rPr>
              <w:t>100 %</w:t>
            </w:r>
          </w:p>
        </w:tc>
      </w:tr>
    </w:tbl>
    <w:p w14:paraId="3B3310CC" w14:textId="77777777" w:rsidR="00F070B5" w:rsidRDefault="00F070B5">
      <w:pPr>
        <w:rPr>
          <w:rFonts w:ascii="Arial" w:hAnsi="Arial" w:cs="Arial"/>
          <w:sz w:val="20"/>
          <w:szCs w:val="20"/>
        </w:rPr>
      </w:pPr>
    </w:p>
    <w:p w14:paraId="06C9CD18" w14:textId="77777777" w:rsidR="00F070B5" w:rsidRDefault="00F070B5">
      <w:pPr>
        <w:rPr>
          <w:rFonts w:ascii="Arial" w:hAnsi="Arial" w:cs="Arial"/>
          <w:sz w:val="20"/>
          <w:szCs w:val="20"/>
        </w:rPr>
      </w:pPr>
    </w:p>
    <w:p w14:paraId="50E01BC7" w14:textId="77777777" w:rsidR="00CE2510" w:rsidRDefault="00CE2510">
      <w:pPr>
        <w:rPr>
          <w:rFonts w:ascii="Arial" w:hAnsi="Arial" w:cs="Arial"/>
          <w:sz w:val="20"/>
          <w:szCs w:val="20"/>
        </w:rPr>
      </w:pPr>
    </w:p>
    <w:sectPr w:rsidR="00CE2510" w:rsidSect="0051330A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7C98" w14:textId="77777777" w:rsidR="009C38B1" w:rsidRDefault="009C38B1" w:rsidP="00A05498">
      <w:pPr>
        <w:spacing w:after="0" w:line="240" w:lineRule="auto"/>
      </w:pPr>
      <w:r>
        <w:separator/>
      </w:r>
    </w:p>
  </w:endnote>
  <w:endnote w:type="continuationSeparator" w:id="0">
    <w:p w14:paraId="2295EF3D" w14:textId="77777777" w:rsidR="009C38B1" w:rsidRDefault="009C38B1" w:rsidP="00A0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A73C6" w14:textId="77777777" w:rsidR="009C38B1" w:rsidRDefault="009C38B1" w:rsidP="00A05498">
      <w:pPr>
        <w:spacing w:after="0" w:line="240" w:lineRule="auto"/>
      </w:pPr>
      <w:r>
        <w:separator/>
      </w:r>
    </w:p>
  </w:footnote>
  <w:footnote w:type="continuationSeparator" w:id="0">
    <w:p w14:paraId="78FE0C11" w14:textId="77777777" w:rsidR="009C38B1" w:rsidRDefault="009C38B1" w:rsidP="00A0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1924" w14:textId="1F4618DF" w:rsidR="00A05498" w:rsidRDefault="00A05498">
    <w:pPr>
      <w:pStyle w:val="Encabezado"/>
    </w:pPr>
  </w:p>
  <w:p w14:paraId="5F34F67B" w14:textId="037DE6BE" w:rsidR="00A05498" w:rsidRDefault="00A05498">
    <w:pPr>
      <w:pStyle w:val="Encabezado"/>
    </w:pPr>
    <w:r>
      <w:rPr>
        <w:noProof/>
      </w:rPr>
      <w:drawing>
        <wp:inline distT="0" distB="0" distL="0" distR="0" wp14:anchorId="75D8F872" wp14:editId="73506B0C">
          <wp:extent cx="1060628" cy="92392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369" cy="944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0DD56" w14:textId="1F17DAA0" w:rsidR="00A05498" w:rsidRDefault="00A05498">
    <w:pPr>
      <w:pStyle w:val="Encabezado"/>
    </w:pPr>
  </w:p>
  <w:p w14:paraId="712AF04F" w14:textId="1751FA2B" w:rsidR="00A05498" w:rsidRDefault="00A054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B5"/>
    <w:rsid w:val="000168E8"/>
    <w:rsid w:val="00017947"/>
    <w:rsid w:val="000E7C66"/>
    <w:rsid w:val="001311A1"/>
    <w:rsid w:val="001537D7"/>
    <w:rsid w:val="00155AF2"/>
    <w:rsid w:val="001834FB"/>
    <w:rsid w:val="00222A64"/>
    <w:rsid w:val="002D48CE"/>
    <w:rsid w:val="002F18AF"/>
    <w:rsid w:val="003D14B9"/>
    <w:rsid w:val="0051330A"/>
    <w:rsid w:val="0053624B"/>
    <w:rsid w:val="006B6227"/>
    <w:rsid w:val="006F552F"/>
    <w:rsid w:val="0074334B"/>
    <w:rsid w:val="00751A0A"/>
    <w:rsid w:val="00765969"/>
    <w:rsid w:val="008145C6"/>
    <w:rsid w:val="00836B35"/>
    <w:rsid w:val="00897CB6"/>
    <w:rsid w:val="008C4719"/>
    <w:rsid w:val="008F2DCB"/>
    <w:rsid w:val="009C38B1"/>
    <w:rsid w:val="00A05498"/>
    <w:rsid w:val="00A559CF"/>
    <w:rsid w:val="00B06D43"/>
    <w:rsid w:val="00B36AAC"/>
    <w:rsid w:val="00B6718C"/>
    <w:rsid w:val="00BA4178"/>
    <w:rsid w:val="00CE2510"/>
    <w:rsid w:val="00D2693B"/>
    <w:rsid w:val="00D46360"/>
    <w:rsid w:val="00D6053E"/>
    <w:rsid w:val="00D9483E"/>
    <w:rsid w:val="00E23AA3"/>
    <w:rsid w:val="00EB0153"/>
    <w:rsid w:val="00EF2000"/>
    <w:rsid w:val="00F070B5"/>
    <w:rsid w:val="00F36448"/>
    <w:rsid w:val="00F543E0"/>
    <w:rsid w:val="00FB36EE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EBAB"/>
  <w15:chartTrackingRefBased/>
  <w15:docId w15:val="{75783290-DBBA-4466-A485-0E187B55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7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498"/>
  </w:style>
  <w:style w:type="paragraph" w:styleId="Piedepgina">
    <w:name w:val="footer"/>
    <w:basedOn w:val="Normal"/>
    <w:link w:val="Piedepgina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373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hernandez valido, acoraida</cp:lastModifiedBy>
  <cp:revision>17</cp:revision>
  <dcterms:created xsi:type="dcterms:W3CDTF">2020-05-25T14:22:00Z</dcterms:created>
  <dcterms:modified xsi:type="dcterms:W3CDTF">2026-05-05T09:05:00Z</dcterms:modified>
</cp:coreProperties>
</file>